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C48" w:rsidRDefault="002B2C48">
      <w:pPr>
        <w:spacing w:line="480" w:lineRule="auto"/>
        <w:jc w:val="center"/>
        <w:rPr>
          <w:rFonts w:ascii="Lydian" w:eastAsia="Lucida Casual" w:hAnsi="Lydian" w:cs="Lydian"/>
          <w:i/>
          <w:iCs/>
          <w:color w:val="000000"/>
          <w:sz w:val="72"/>
          <w:szCs w:val="72"/>
        </w:rPr>
      </w:pPr>
      <w:r>
        <w:rPr>
          <w:rFonts w:ascii="Lydian" w:eastAsia="Lucida Casual" w:hAnsi="Lydian" w:cs="Lydian"/>
          <w:color w:val="000000"/>
          <w:sz w:val="72"/>
          <w:szCs w:val="72"/>
        </w:rPr>
        <w:t>LIST OF SONGS</w:t>
      </w:r>
    </w:p>
    <w:p w:rsidR="002B2C48" w:rsidRDefault="002B2C48">
      <w:pPr>
        <w:keepNext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Solemnity of Christ the King</w:t>
      </w:r>
    </w:p>
    <w:p w:rsidR="002B2C48" w:rsidRDefault="00D8520A">
      <w:pPr>
        <w:keepNext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26</w:t>
      </w:r>
      <w:r w:rsidR="00AB29B1">
        <w:rPr>
          <w:rFonts w:ascii="Arial" w:hAnsi="Arial" w:cs="Arial"/>
          <w:b/>
          <w:bCs/>
          <w:color w:val="000000"/>
        </w:rPr>
        <w:t xml:space="preserve"> November 201</w:t>
      </w:r>
      <w:r w:rsidR="00FC1CC8">
        <w:rPr>
          <w:rFonts w:ascii="Arial" w:hAnsi="Arial" w:cs="Arial"/>
          <w:b/>
          <w:bCs/>
          <w:color w:val="000000"/>
        </w:rPr>
        <w:t>7</w:t>
      </w:r>
    </w:p>
    <w:p w:rsidR="00311C5C" w:rsidRDefault="00311C5C">
      <w:pPr>
        <w:keepNext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Readings: </w:t>
      </w:r>
      <w:r w:rsidRPr="00311C5C">
        <w:rPr>
          <w:rFonts w:ascii="Arial" w:hAnsi="Arial" w:cs="Arial"/>
          <w:bCs/>
          <w:color w:val="000000"/>
          <w:sz w:val="22"/>
          <w:szCs w:val="22"/>
        </w:rPr>
        <w:t>#102</w:t>
      </w:r>
      <w:r w:rsidR="00762137">
        <w:rPr>
          <w:rFonts w:ascii="Arial" w:hAnsi="Arial" w:cs="Arial"/>
          <w:bCs/>
          <w:color w:val="000000"/>
          <w:sz w:val="22"/>
          <w:szCs w:val="22"/>
        </w:rPr>
        <w:t>7</w:t>
      </w:r>
    </w:p>
    <w:p w:rsidR="00D45088" w:rsidRDefault="00D45088" w:rsidP="00D45088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i/>
          <w:sz w:val="18"/>
          <w:szCs w:val="18"/>
          <w:highlight w:val="white"/>
        </w:rPr>
      </w:pPr>
      <w:r w:rsidRPr="00526DF1">
        <w:rPr>
          <w:rFonts w:ascii="Arial" w:hAnsi="Arial"/>
          <w:i/>
          <w:sz w:val="18"/>
          <w:szCs w:val="18"/>
          <w:highlight w:val="white"/>
        </w:rPr>
        <w:t xml:space="preserve">Week </w:t>
      </w:r>
      <w:r>
        <w:rPr>
          <w:rFonts w:ascii="Arial" w:hAnsi="Arial"/>
          <w:i/>
          <w:sz w:val="18"/>
          <w:szCs w:val="18"/>
          <w:highlight w:val="white"/>
        </w:rPr>
        <w:t>11</w:t>
      </w:r>
      <w:r w:rsidRPr="00526DF1">
        <w:rPr>
          <w:rFonts w:ascii="Arial" w:hAnsi="Arial"/>
          <w:i/>
          <w:sz w:val="18"/>
          <w:szCs w:val="18"/>
          <w:highlight w:val="white"/>
        </w:rPr>
        <w:t xml:space="preserve"> of Gloria from Mass of Renewal</w:t>
      </w:r>
    </w:p>
    <w:p w:rsidR="00D45088" w:rsidRPr="00EF77F5" w:rsidRDefault="00D45088" w:rsidP="00D45088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b/>
          <w:sz w:val="18"/>
          <w:szCs w:val="18"/>
          <w:highlight w:val="white"/>
        </w:rPr>
      </w:pPr>
      <w:bookmarkStart w:id="0" w:name="_GoBack"/>
      <w:bookmarkEnd w:id="0"/>
      <w:r>
        <w:rPr>
          <w:rFonts w:ascii="Arial" w:hAnsi="Arial"/>
          <w:b/>
          <w:sz w:val="18"/>
          <w:szCs w:val="18"/>
          <w:highlight w:val="white"/>
        </w:rPr>
        <w:t>Pastor’s Stewardship Weekend</w:t>
      </w:r>
    </w:p>
    <w:p w:rsidR="00D45088" w:rsidRPr="00311C5C" w:rsidRDefault="00D45088">
      <w:pPr>
        <w:keepNext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2B2C48" w:rsidRDefault="002B2C48">
      <w:pPr>
        <w:spacing w:line="108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2B2C48" w:rsidRDefault="002B2C48" w:rsidP="00762137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PROCESSIONAL: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E5691">
        <w:rPr>
          <w:rFonts w:ascii="Arial" w:hAnsi="Arial" w:cs="Arial"/>
          <w:color w:val="000000"/>
        </w:rPr>
        <w:t>O Bless the Lord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 w:rsidR="008E5691">
        <w:rPr>
          <w:rFonts w:ascii="Arial" w:hAnsi="Arial" w:cs="Arial"/>
          <w:color w:val="000000"/>
        </w:rPr>
        <w:t>568</w:t>
      </w:r>
      <w:r>
        <w:rPr>
          <w:rFonts w:ascii="Arial" w:hAnsi="Arial" w:cs="Arial"/>
          <w:color w:val="000000"/>
        </w:rPr>
        <w:t xml:space="preserve">, </w:t>
      </w:r>
      <w:r w:rsidR="00AB29B1">
        <w:rPr>
          <w:rFonts w:ascii="Arial" w:hAnsi="Arial" w:cs="Arial"/>
          <w:color w:val="000000"/>
          <w:sz w:val="18"/>
          <w:szCs w:val="18"/>
        </w:rPr>
        <w:t>Journeysongs</w:t>
      </w:r>
    </w:p>
    <w:p w:rsidR="00DB27E0" w:rsidRDefault="00DB27E0" w:rsidP="00D45088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CC0000"/>
        </w:rPr>
      </w:pPr>
      <w:r w:rsidRPr="00D45088">
        <w:rPr>
          <w:rFonts w:ascii="Arial" w:hAnsi="Arial" w:cs="Arial"/>
          <w:sz w:val="20"/>
          <w:szCs w:val="20"/>
        </w:rPr>
        <w:t>GLORY TO GOD:</w:t>
      </w:r>
      <w:r w:rsidRPr="00D45088">
        <w:rPr>
          <w:rFonts w:ascii="Arial" w:hAnsi="Arial" w:cs="Arial"/>
          <w:sz w:val="20"/>
          <w:szCs w:val="20"/>
        </w:rPr>
        <w:tab/>
      </w:r>
      <w:r w:rsidRPr="00D45088">
        <w:rPr>
          <w:rFonts w:ascii="Arial" w:hAnsi="Arial" w:cs="Arial"/>
          <w:sz w:val="22"/>
          <w:szCs w:val="22"/>
        </w:rPr>
        <w:t>sung</w:t>
      </w:r>
      <w:r w:rsidR="00D45088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/>
          <w:sz w:val="22"/>
          <w:szCs w:val="22"/>
          <w:highlight w:val="white"/>
        </w:rPr>
        <w:t>#176</w:t>
      </w:r>
      <w:r w:rsidRPr="00706973">
        <w:rPr>
          <w:rFonts w:ascii="Arial" w:hAnsi="Arial"/>
          <w:sz w:val="22"/>
          <w:szCs w:val="22"/>
          <w:highlight w:val="white"/>
        </w:rPr>
        <w:t xml:space="preserve">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2B2C48" w:rsidRDefault="002B2C48">
      <w:pPr>
        <w:tabs>
          <w:tab w:val="center" w:pos="2340"/>
          <w:tab w:val="center" w:pos="5040"/>
          <w:tab w:val="center" w:pos="7470"/>
          <w:tab w:val="center" w:pos="7920"/>
          <w:tab w:val="right" w:pos="10080"/>
        </w:tabs>
        <w:spacing w:line="60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16"/>
          <w:szCs w:val="16"/>
        </w:rPr>
        <w:t>Psalm 2</w:t>
      </w:r>
      <w:r w:rsidR="00762137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r w:rsidR="00762137">
        <w:rPr>
          <w:rFonts w:ascii="Arial" w:hAnsi="Arial" w:cs="Arial"/>
          <w:color w:val="000000"/>
          <w:sz w:val="22"/>
          <w:szCs w:val="22"/>
        </w:rPr>
        <w:t>Shepherd Me, O God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62137" w:rsidRPr="00762137">
        <w:rPr>
          <w:rFonts w:ascii="Arial" w:hAnsi="Arial" w:cs="Arial"/>
          <w:color w:val="000000"/>
          <w:sz w:val="18"/>
          <w:szCs w:val="18"/>
        </w:rPr>
        <w:t>[Haugen]</w:t>
      </w:r>
    </w:p>
    <w:p w:rsidR="002B2C48" w:rsidRDefault="002B2C48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</w:r>
      <w:r w:rsidRPr="00D45088">
        <w:rPr>
          <w:rFonts w:ascii="Arial" w:hAnsi="Arial" w:cs="Arial"/>
          <w:color w:val="000000"/>
          <w:sz w:val="22"/>
          <w:szCs w:val="22"/>
        </w:rPr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[Janco]</w:t>
      </w:r>
    </w:p>
    <w:p w:rsidR="00DB27E0" w:rsidRDefault="00DB27E0" w:rsidP="00DB27E0">
      <w:pPr>
        <w:tabs>
          <w:tab w:val="center" w:pos="2340"/>
          <w:tab w:val="center" w:pos="5040"/>
          <w:tab w:val="center" w:pos="7110"/>
          <w:tab w:val="right" w:pos="10080"/>
        </w:tabs>
        <w:rPr>
          <w:rFonts w:ascii="Arial" w:hAnsi="Arial"/>
          <w:bCs/>
          <w:sz w:val="18"/>
        </w:rPr>
      </w:pPr>
      <w:r w:rsidRPr="00D45088">
        <w:rPr>
          <w:rFonts w:ascii="Arial" w:hAnsi="Arial"/>
          <w:sz w:val="20"/>
          <w:szCs w:val="20"/>
        </w:rPr>
        <w:t>UNIVERSAL PRAYER: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>sung response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12"/>
          <w:szCs w:val="12"/>
        </w:rPr>
        <w:t>DO NOT POST THIS NUMBER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</w:rPr>
        <w:t xml:space="preserve">#268, </w:t>
      </w:r>
      <w:r>
        <w:rPr>
          <w:rFonts w:ascii="Arial" w:hAnsi="Arial"/>
          <w:sz w:val="18"/>
        </w:rPr>
        <w:t>Journeysongs</w:t>
      </w:r>
    </w:p>
    <w:p w:rsidR="00DB27E0" w:rsidRDefault="00DB27E0" w:rsidP="00DB27E0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:rsidR="002B2C48" w:rsidRDefault="002B2C48" w:rsidP="00373539">
      <w:pPr>
        <w:tabs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373539">
        <w:rPr>
          <w:rFonts w:ascii="Arial" w:hAnsi="Arial" w:cs="Arial"/>
          <w:color w:val="000000"/>
        </w:rPr>
        <w:t>Open My Eyes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 w:rsidR="00373539">
        <w:rPr>
          <w:rFonts w:ascii="Arial" w:hAnsi="Arial" w:cs="Arial"/>
          <w:color w:val="000000"/>
        </w:rPr>
        <w:t>659</w:t>
      </w:r>
      <w:r>
        <w:rPr>
          <w:rFonts w:ascii="Arial" w:hAnsi="Arial" w:cs="Arial"/>
          <w:color w:val="000000"/>
        </w:rPr>
        <w:t xml:space="preserve">, </w:t>
      </w:r>
      <w:r w:rsidR="00AB29B1">
        <w:rPr>
          <w:rFonts w:ascii="Arial" w:hAnsi="Arial" w:cs="Arial"/>
          <w:color w:val="000000"/>
          <w:sz w:val="18"/>
          <w:szCs w:val="18"/>
        </w:rPr>
        <w:t>Journeysongs</w:t>
      </w:r>
    </w:p>
    <w:p w:rsidR="00DB27E0" w:rsidRDefault="00DB27E0" w:rsidP="00D45088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D45088">
        <w:rPr>
          <w:rFonts w:ascii="Arial" w:hAnsi="Arial"/>
          <w:sz w:val="20"/>
          <w:szCs w:val="20"/>
        </w:rPr>
        <w:t xml:space="preserve">PREFACE </w:t>
      </w:r>
      <w:r w:rsidRPr="00D45088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 w:rsidRPr="00706973">
        <w:rPr>
          <w:rFonts w:ascii="Arial" w:hAnsi="Arial"/>
          <w:sz w:val="22"/>
          <w:szCs w:val="22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DB27E0" w:rsidRDefault="00DB27E0" w:rsidP="00DB27E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D45088">
        <w:rPr>
          <w:rFonts w:ascii="Arial" w:hAnsi="Arial"/>
          <w:sz w:val="20"/>
          <w:szCs w:val="20"/>
        </w:rPr>
        <w:t xml:space="preserve">MEMORIAL </w:t>
      </w:r>
      <w:r w:rsidRPr="00D45088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#181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:rsidR="00DB27E0" w:rsidRDefault="00DB27E0" w:rsidP="00DB27E0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D45088">
        <w:rPr>
          <w:rFonts w:ascii="Arial" w:hAnsi="Arial"/>
          <w:sz w:val="20"/>
          <w:szCs w:val="20"/>
        </w:rPr>
        <w:t xml:space="preserve">CONCLUDING </w:t>
      </w:r>
      <w:r w:rsidRPr="00D45088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DB27E0" w:rsidRDefault="00DB27E0" w:rsidP="00DB27E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D45088">
        <w:rPr>
          <w:rFonts w:ascii="Arial" w:hAnsi="Arial"/>
          <w:sz w:val="20"/>
          <w:szCs w:val="20"/>
        </w:rPr>
        <w:t>LAMB OF GOD:</w:t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#184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F74094" w:rsidRPr="00F74094" w:rsidRDefault="002B2C48" w:rsidP="00C85404">
      <w:pPr>
        <w:tabs>
          <w:tab w:val="center" w:pos="2880"/>
          <w:tab w:val="center" w:pos="5040"/>
          <w:tab w:val="center" w:pos="7200"/>
          <w:tab w:val="right" w:pos="1008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23EA0">
        <w:rPr>
          <w:rFonts w:ascii="Arial" w:hAnsi="Arial" w:cs="Arial"/>
          <w:color w:val="000000"/>
        </w:rPr>
        <w:t>Song of the Body of Christ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23EA0" w:rsidRPr="00C85404">
        <w:rPr>
          <w:rFonts w:ascii="Arial" w:hAnsi="Arial" w:cs="Arial"/>
          <w:color w:val="000000"/>
          <w:sz w:val="16"/>
          <w:szCs w:val="16"/>
        </w:rPr>
        <w:t>[sheet</w:t>
      </w:r>
      <w:r w:rsidR="00423EA0">
        <w:rPr>
          <w:rFonts w:ascii="Arial" w:hAnsi="Arial" w:cs="Arial"/>
          <w:color w:val="000000"/>
          <w:sz w:val="16"/>
          <w:szCs w:val="16"/>
        </w:rPr>
        <w:t xml:space="preserve"> </w:t>
      </w:r>
      <w:r w:rsidR="00423EA0" w:rsidRPr="00C85404">
        <w:rPr>
          <w:rFonts w:ascii="Arial" w:hAnsi="Arial" w:cs="Arial"/>
          <w:color w:val="000000"/>
          <w:sz w:val="16"/>
          <w:szCs w:val="16"/>
        </w:rPr>
        <w:t>music]</w:t>
      </w:r>
    </w:p>
    <w:p w:rsidR="00C85404" w:rsidRDefault="00C85404" w:rsidP="00C85404">
      <w:pPr>
        <w:tabs>
          <w:tab w:val="center" w:pos="243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6C40D1">
        <w:rPr>
          <w:rFonts w:ascii="Arial" w:hAnsi="Arial" w:cs="Arial"/>
          <w:color w:val="000000"/>
          <w:sz w:val="16"/>
          <w:szCs w:val="16"/>
        </w:rPr>
        <w:t>10:30 choir anthem: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23EA0">
        <w:rPr>
          <w:rFonts w:ascii="Arial" w:hAnsi="Arial" w:cs="Arial"/>
          <w:color w:val="000000"/>
          <w:sz w:val="21"/>
          <w:szCs w:val="21"/>
        </w:rPr>
        <w:t>Prayer of St. Richard of Chichester</w:t>
      </w:r>
      <w:r w:rsidR="00423EA0">
        <w:rPr>
          <w:rFonts w:ascii="Arial" w:hAnsi="Arial" w:cs="Arial"/>
          <w:color w:val="000000"/>
          <w:sz w:val="21"/>
          <w:szCs w:val="21"/>
        </w:rPr>
        <w:tab/>
      </w:r>
      <w:r w:rsidR="00423EA0">
        <w:rPr>
          <w:rFonts w:ascii="Arial" w:hAnsi="Arial" w:cs="Arial"/>
          <w:color w:val="000000"/>
          <w:sz w:val="21"/>
          <w:szCs w:val="21"/>
        </w:rPr>
        <w:tab/>
      </w:r>
      <w:r w:rsidR="00423EA0" w:rsidRPr="00C8540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85404">
        <w:rPr>
          <w:rFonts w:ascii="Arial" w:hAnsi="Arial" w:cs="Arial"/>
          <w:color w:val="000000"/>
          <w:sz w:val="16"/>
          <w:szCs w:val="16"/>
        </w:rPr>
        <w:t>[sheet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85404">
        <w:rPr>
          <w:rFonts w:ascii="Arial" w:hAnsi="Arial" w:cs="Arial"/>
          <w:color w:val="000000"/>
          <w:sz w:val="16"/>
          <w:szCs w:val="16"/>
        </w:rPr>
        <w:t>music]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B2C48" w:rsidRDefault="002B2C48" w:rsidP="00373539">
      <w:pPr>
        <w:tabs>
          <w:tab w:val="center" w:pos="2880"/>
          <w:tab w:val="center" w:pos="5040"/>
          <w:tab w:val="center" w:pos="7020"/>
          <w:tab w:val="right" w:pos="1008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E5691">
        <w:rPr>
          <w:rFonts w:ascii="Arial" w:hAnsi="Arial" w:cs="Arial"/>
          <w:color w:val="000000"/>
        </w:rPr>
        <w:t>With One Voice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 w:rsidR="008E5691">
        <w:rPr>
          <w:rFonts w:ascii="Arial" w:hAnsi="Arial" w:cs="Arial"/>
          <w:color w:val="000000"/>
        </w:rPr>
        <w:t>814</w:t>
      </w:r>
      <w:r>
        <w:rPr>
          <w:rFonts w:ascii="Arial" w:hAnsi="Arial" w:cs="Arial"/>
          <w:color w:val="000000"/>
        </w:rPr>
        <w:t xml:space="preserve">, </w:t>
      </w:r>
      <w:r w:rsidR="00AB29B1">
        <w:rPr>
          <w:rFonts w:ascii="Arial" w:hAnsi="Arial" w:cs="Arial"/>
          <w:color w:val="000000"/>
          <w:sz w:val="18"/>
          <w:szCs w:val="18"/>
        </w:rPr>
        <w:t>Journeysongs</w:t>
      </w:r>
    </w:p>
    <w:sectPr w:rsidR="002B2C48" w:rsidSect="002B2C48">
      <w:headerReference w:type="default" r:id="rId6"/>
      <w:footerReference w:type="default" r:id="rId7"/>
      <w:pgSz w:w="12240" w:h="15840"/>
      <w:pgMar w:top="1080" w:right="1080" w:bottom="1080" w:left="1080" w:header="455" w:footer="45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26B" w:rsidRDefault="0091226B" w:rsidP="002B2C48">
      <w:r>
        <w:separator/>
      </w:r>
    </w:p>
  </w:endnote>
  <w:endnote w:type="continuationSeparator" w:id="0">
    <w:p w:rsidR="0091226B" w:rsidRDefault="0091226B" w:rsidP="002B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48" w:rsidRDefault="002B2C48">
    <w:pPr>
      <w:tabs>
        <w:tab w:val="center" w:pos="5040"/>
        <w:tab w:val="right" w:pos="1008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26B" w:rsidRDefault="0091226B" w:rsidP="002B2C48">
      <w:r>
        <w:separator/>
      </w:r>
    </w:p>
  </w:footnote>
  <w:footnote w:type="continuationSeparator" w:id="0">
    <w:p w:rsidR="0091226B" w:rsidRDefault="0091226B" w:rsidP="002B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48" w:rsidRDefault="002B2C48">
    <w:pPr>
      <w:tabs>
        <w:tab w:val="center" w:pos="5040"/>
        <w:tab w:val="right" w:pos="1008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B2C48"/>
    <w:rsid w:val="00036255"/>
    <w:rsid w:val="000B417C"/>
    <w:rsid w:val="000B793E"/>
    <w:rsid w:val="00107C69"/>
    <w:rsid w:val="002B2C48"/>
    <w:rsid w:val="00311C5C"/>
    <w:rsid w:val="00373539"/>
    <w:rsid w:val="00423EA0"/>
    <w:rsid w:val="00762137"/>
    <w:rsid w:val="008C7BE1"/>
    <w:rsid w:val="008E5691"/>
    <w:rsid w:val="0091226B"/>
    <w:rsid w:val="009B49C6"/>
    <w:rsid w:val="00A53118"/>
    <w:rsid w:val="00AB29B1"/>
    <w:rsid w:val="00AF6B28"/>
    <w:rsid w:val="00C3709D"/>
    <w:rsid w:val="00C85404"/>
    <w:rsid w:val="00D360E3"/>
    <w:rsid w:val="00D45088"/>
    <w:rsid w:val="00D8520A"/>
    <w:rsid w:val="00DB27E0"/>
    <w:rsid w:val="00E0556D"/>
    <w:rsid w:val="00EC7D50"/>
    <w:rsid w:val="00F7409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9E2D6"/>
  <w15:docId w15:val="{8A5B6CB2-09A2-4D5C-861E-A3C32DED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28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DB27E0"/>
    <w:pPr>
      <w:widowControl/>
      <w:autoSpaceDE w:val="0"/>
      <w:autoSpaceDN w:val="0"/>
      <w:ind w:left="720"/>
      <w:contextualSpacing/>
    </w:pPr>
    <w:rPr>
      <w:rFonts w:eastAsia="Times New Roman"/>
      <w:color w:val="000000"/>
      <w:kern w:val="0"/>
      <w:sz w:val="20"/>
      <w:szCs w:val="20"/>
    </w:rPr>
  </w:style>
  <w:style w:type="paragraph" w:customStyle="1" w:styleId="296">
    <w:name w:val="296"/>
    <w:basedOn w:val="Normal"/>
    <w:rsid w:val="00D45088"/>
    <w:pPr>
      <w:widowControl/>
      <w:autoSpaceDE w:val="0"/>
      <w:autoSpaceDN w:val="0"/>
      <w:textAlignment w:val="baseline"/>
    </w:pPr>
    <w:rPr>
      <w:rFonts w:eastAsia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cp:lastModifiedBy>Mike Keller</cp:lastModifiedBy>
  <cp:revision>7</cp:revision>
  <cp:lastPrinted>2016-11-19T18:22:00Z</cp:lastPrinted>
  <dcterms:created xsi:type="dcterms:W3CDTF">2017-11-20T23:05:00Z</dcterms:created>
  <dcterms:modified xsi:type="dcterms:W3CDTF">2017-11-25T18:00:00Z</dcterms:modified>
</cp:coreProperties>
</file>